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B72BD" w14:textId="6176F49B" w:rsidR="5E35EACB" w:rsidRPr="001775F8" w:rsidRDefault="005B47FE" w:rsidP="5E35EACB">
      <w:pPr>
        <w:rPr>
          <w:rFonts w:ascii="Arial" w:eastAsia="Arial" w:hAnsi="Arial" w:cs="Arial"/>
          <w:sz w:val="20"/>
          <w:szCs w:val="20"/>
        </w:rPr>
      </w:pPr>
      <w:r w:rsidRPr="001775F8">
        <w:rPr>
          <w:rFonts w:ascii="Arial" w:eastAsia="Arial" w:hAnsi="Arial" w:cs="Arial"/>
          <w:sz w:val="20"/>
          <w:szCs w:val="20"/>
        </w:rPr>
        <w:t>Literatuur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26"/>
      </w:tblGrid>
      <w:tr w:rsidR="5E35EACB" w:rsidRPr="001775F8" w14:paraId="629C7901" w14:textId="77777777" w:rsidTr="5E35EACB">
        <w:tc>
          <w:tcPr>
            <w:tcW w:w="9026" w:type="dxa"/>
          </w:tcPr>
          <w:p w14:paraId="397AD4D3" w14:textId="613E34DC" w:rsidR="5E35EACB" w:rsidRPr="001775F8" w:rsidRDefault="5E35EACB" w:rsidP="5E35EACB">
            <w:pPr>
              <w:pStyle w:val="Lijstalinea"/>
              <w:numPr>
                <w:ilvl w:val="0"/>
                <w:numId w:val="3"/>
              </w:numPr>
              <w:ind w:left="318" w:hanging="284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775F8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Literatuurlijst</w:t>
            </w:r>
          </w:p>
        </w:tc>
      </w:tr>
      <w:tr w:rsidR="5E35EACB" w:rsidRPr="001775F8" w14:paraId="135A4F9A" w14:textId="77777777" w:rsidTr="5E35EACB">
        <w:tc>
          <w:tcPr>
            <w:tcW w:w="9026" w:type="dxa"/>
          </w:tcPr>
          <w:p w14:paraId="37525CF8" w14:textId="6B729BAC" w:rsidR="5E35EACB" w:rsidRPr="001775F8" w:rsidRDefault="5E35EACB" w:rsidP="5E35EACB">
            <w:pPr>
              <w:spacing w:beforeAutospacing="1" w:afterAutospacing="1"/>
              <w:rPr>
                <w:rFonts w:ascii="Arial" w:eastAsia="Arial" w:hAnsi="Arial" w:cs="Arial"/>
                <w:sz w:val="20"/>
                <w:szCs w:val="20"/>
              </w:rPr>
            </w:pPr>
            <w:r w:rsidRPr="001775F8">
              <w:rPr>
                <w:rFonts w:ascii="Arial" w:hAnsi="Arial" w:cs="Arial"/>
                <w:sz w:val="20"/>
                <w:szCs w:val="20"/>
              </w:rPr>
              <w:br/>
            </w:r>
            <w:r w:rsidRPr="001775F8">
              <w:rPr>
                <w:rFonts w:ascii="Arial" w:eastAsia="Arial" w:hAnsi="Arial" w:cs="Arial"/>
                <w:sz w:val="20"/>
                <w:szCs w:val="20"/>
              </w:rPr>
              <w:t>Verplicht:</w:t>
            </w:r>
            <w:r w:rsidRPr="001775F8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1775F8">
              <w:rPr>
                <w:rFonts w:ascii="Arial" w:eastAsia="Arial" w:hAnsi="Arial" w:cs="Arial"/>
                <w:sz w:val="20"/>
                <w:szCs w:val="20"/>
              </w:rPr>
              <w:t>Bamelis</w:t>
            </w:r>
            <w:proofErr w:type="spellEnd"/>
            <w:r w:rsidRPr="001775F8">
              <w:rPr>
                <w:rFonts w:ascii="Arial" w:eastAsia="Arial" w:hAnsi="Arial" w:cs="Arial"/>
                <w:sz w:val="20"/>
                <w:szCs w:val="20"/>
              </w:rPr>
              <w:t>, L. M., Evers, S. M. A. A., Spin hoven, P., &amp;</w:t>
            </w:r>
            <w:r w:rsidRPr="001775F8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1775F8">
              <w:rPr>
                <w:rFonts w:ascii="Arial" w:eastAsia="Arial" w:hAnsi="Arial" w:cs="Arial"/>
                <w:sz w:val="20"/>
                <w:szCs w:val="20"/>
              </w:rPr>
              <w:t xml:space="preserve">Arntz, A. (2014). </w:t>
            </w:r>
            <w:proofErr w:type="spellStart"/>
            <w:r w:rsidRPr="001775F8">
              <w:rPr>
                <w:rFonts w:ascii="Arial" w:eastAsia="Arial" w:hAnsi="Arial" w:cs="Arial"/>
                <w:sz w:val="20"/>
                <w:szCs w:val="20"/>
              </w:rPr>
              <w:t>Results</w:t>
            </w:r>
            <w:proofErr w:type="spellEnd"/>
            <w:r w:rsidRPr="001775F8">
              <w:rPr>
                <w:rFonts w:ascii="Arial" w:eastAsia="Arial" w:hAnsi="Arial" w:cs="Arial"/>
                <w:sz w:val="20"/>
                <w:szCs w:val="20"/>
              </w:rPr>
              <w:t xml:space="preserve"> of a multicenter </w:t>
            </w:r>
            <w:proofErr w:type="spellStart"/>
            <w:r w:rsidRPr="001775F8">
              <w:rPr>
                <w:rFonts w:ascii="Arial" w:eastAsia="Arial" w:hAnsi="Arial" w:cs="Arial"/>
                <w:sz w:val="20"/>
                <w:szCs w:val="20"/>
              </w:rPr>
              <w:t>randomized</w:t>
            </w:r>
            <w:proofErr w:type="spellEnd"/>
            <w:r w:rsidRPr="001775F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75F8">
              <w:rPr>
                <w:rFonts w:ascii="Arial" w:eastAsia="Arial" w:hAnsi="Arial" w:cs="Arial"/>
                <w:sz w:val="20"/>
                <w:szCs w:val="20"/>
              </w:rPr>
              <w:t>controlled</w:t>
            </w:r>
            <w:proofErr w:type="spellEnd"/>
            <w:r w:rsidRPr="001775F8">
              <w:rPr>
                <w:rFonts w:ascii="Arial" w:eastAsia="Arial" w:hAnsi="Arial" w:cs="Arial"/>
                <w:sz w:val="20"/>
                <w:szCs w:val="20"/>
              </w:rPr>
              <w:t xml:space="preserve"> trial of </w:t>
            </w:r>
            <w:proofErr w:type="spellStart"/>
            <w:r w:rsidRPr="001775F8"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spellEnd"/>
            <w:r w:rsidRPr="001775F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75F8">
              <w:rPr>
                <w:rFonts w:ascii="Arial" w:eastAsia="Arial" w:hAnsi="Arial" w:cs="Arial"/>
                <w:sz w:val="20"/>
                <w:szCs w:val="20"/>
              </w:rPr>
              <w:t>clinical</w:t>
            </w:r>
            <w:proofErr w:type="spellEnd"/>
            <w:r w:rsidRPr="001775F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75F8">
              <w:rPr>
                <w:rFonts w:ascii="Arial" w:eastAsia="Arial" w:hAnsi="Arial" w:cs="Arial"/>
                <w:sz w:val="20"/>
                <w:szCs w:val="20"/>
              </w:rPr>
              <w:t>effectiveness</w:t>
            </w:r>
            <w:proofErr w:type="spellEnd"/>
            <w:r w:rsidRPr="001775F8">
              <w:rPr>
                <w:rFonts w:ascii="Arial" w:eastAsia="Arial" w:hAnsi="Arial" w:cs="Arial"/>
                <w:sz w:val="20"/>
                <w:szCs w:val="20"/>
              </w:rPr>
              <w:t xml:space="preserve"> of schema </w:t>
            </w:r>
            <w:proofErr w:type="spellStart"/>
            <w:r w:rsidRPr="001775F8">
              <w:rPr>
                <w:rFonts w:ascii="Arial" w:eastAsia="Arial" w:hAnsi="Arial" w:cs="Arial"/>
                <w:sz w:val="20"/>
                <w:szCs w:val="20"/>
              </w:rPr>
              <w:t>therapy</w:t>
            </w:r>
            <w:proofErr w:type="spellEnd"/>
            <w:r w:rsidRPr="001775F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75F8">
              <w:rPr>
                <w:rFonts w:ascii="Arial" w:eastAsia="Arial" w:hAnsi="Arial" w:cs="Arial"/>
                <w:sz w:val="20"/>
                <w:szCs w:val="20"/>
              </w:rPr>
              <w:t>for</w:t>
            </w:r>
            <w:proofErr w:type="spellEnd"/>
            <w:r w:rsidRPr="001775F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75F8">
              <w:rPr>
                <w:rFonts w:ascii="Arial" w:eastAsia="Arial" w:hAnsi="Arial" w:cs="Arial"/>
                <w:sz w:val="20"/>
                <w:szCs w:val="20"/>
              </w:rPr>
              <w:t>personality</w:t>
            </w:r>
            <w:proofErr w:type="spellEnd"/>
            <w:r w:rsidRPr="001775F8">
              <w:rPr>
                <w:rFonts w:ascii="Arial" w:eastAsia="Arial" w:hAnsi="Arial" w:cs="Arial"/>
                <w:sz w:val="20"/>
                <w:szCs w:val="20"/>
              </w:rPr>
              <w:t xml:space="preserve"> disorders. </w:t>
            </w:r>
            <w:r w:rsidRPr="001775F8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American Journal of </w:t>
            </w:r>
            <w:proofErr w:type="spellStart"/>
            <w:r w:rsidRPr="001775F8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Psychiatry</w:t>
            </w:r>
            <w:proofErr w:type="spellEnd"/>
            <w:r w:rsidRPr="001775F8">
              <w:rPr>
                <w:rFonts w:ascii="Arial" w:eastAsia="Arial" w:hAnsi="Arial" w:cs="Arial"/>
                <w:i/>
                <w:iCs/>
                <w:sz w:val="20"/>
                <w:szCs w:val="20"/>
              </w:rPr>
              <w:t>, 171</w:t>
            </w:r>
            <w:r w:rsidRPr="001775F8">
              <w:rPr>
                <w:rFonts w:ascii="Arial" w:eastAsia="Arial" w:hAnsi="Arial" w:cs="Arial"/>
                <w:sz w:val="20"/>
                <w:szCs w:val="20"/>
              </w:rPr>
              <w:t xml:space="preserve">, 305322. </w:t>
            </w:r>
            <w:r w:rsidRPr="001775F8">
              <w:rPr>
                <w:rFonts w:ascii="Arial" w:hAnsi="Arial" w:cs="Arial"/>
                <w:sz w:val="20"/>
                <w:szCs w:val="20"/>
              </w:rPr>
              <w:br/>
            </w:r>
            <w:r w:rsidRPr="001775F8">
              <w:rPr>
                <w:rFonts w:ascii="Arial" w:eastAsia="Arial" w:hAnsi="Arial" w:cs="Arial"/>
                <w:sz w:val="20"/>
                <w:szCs w:val="20"/>
              </w:rPr>
              <w:t>17 pagina’s</w:t>
            </w:r>
            <w:r w:rsidRPr="001775F8">
              <w:rPr>
                <w:rFonts w:ascii="Arial" w:hAnsi="Arial" w:cs="Arial"/>
                <w:sz w:val="20"/>
                <w:szCs w:val="20"/>
              </w:rPr>
              <w:br/>
            </w:r>
            <w:r w:rsidRPr="001775F8">
              <w:rPr>
                <w:rFonts w:ascii="Arial" w:hAnsi="Arial" w:cs="Arial"/>
                <w:sz w:val="20"/>
                <w:szCs w:val="20"/>
              </w:rPr>
              <w:br/>
            </w:r>
            <w:r w:rsidRPr="001775F8">
              <w:rPr>
                <w:rFonts w:ascii="Arial" w:eastAsia="Arial" w:hAnsi="Arial" w:cs="Arial"/>
                <w:sz w:val="20"/>
                <w:szCs w:val="20"/>
              </w:rPr>
              <w:t xml:space="preserve">Uit: Young, J.E., </w:t>
            </w:r>
            <w:proofErr w:type="spellStart"/>
            <w:r w:rsidRPr="001775F8">
              <w:rPr>
                <w:rFonts w:ascii="Arial" w:eastAsia="Arial" w:hAnsi="Arial" w:cs="Arial"/>
                <w:sz w:val="20"/>
                <w:szCs w:val="20"/>
              </w:rPr>
              <w:t>Klosko</w:t>
            </w:r>
            <w:proofErr w:type="spellEnd"/>
            <w:r w:rsidRPr="001775F8">
              <w:rPr>
                <w:rFonts w:ascii="Arial" w:eastAsia="Arial" w:hAnsi="Arial" w:cs="Arial"/>
                <w:sz w:val="20"/>
                <w:szCs w:val="20"/>
              </w:rPr>
              <w:t xml:space="preserve"> J.S. &amp; </w:t>
            </w:r>
            <w:proofErr w:type="spellStart"/>
            <w:r w:rsidRPr="001775F8">
              <w:rPr>
                <w:rFonts w:ascii="Arial" w:eastAsia="Arial" w:hAnsi="Arial" w:cs="Arial"/>
                <w:sz w:val="20"/>
                <w:szCs w:val="20"/>
              </w:rPr>
              <w:t>Weishaar</w:t>
            </w:r>
            <w:proofErr w:type="spellEnd"/>
            <w:r w:rsidRPr="001775F8">
              <w:rPr>
                <w:rFonts w:ascii="Arial" w:eastAsia="Arial" w:hAnsi="Arial" w:cs="Arial"/>
                <w:sz w:val="20"/>
                <w:szCs w:val="20"/>
              </w:rPr>
              <w:t xml:space="preserve">, M.E. (2005). Schemagerichte therapie. Handboek voor therapeuten. </w:t>
            </w:r>
            <w:proofErr w:type="spellStart"/>
            <w:r w:rsidRPr="001775F8">
              <w:rPr>
                <w:rFonts w:ascii="Arial" w:eastAsia="Arial" w:hAnsi="Arial" w:cs="Arial"/>
                <w:i/>
                <w:iCs/>
                <w:sz w:val="20"/>
                <w:szCs w:val="20"/>
              </w:rPr>
              <w:t>Bohn</w:t>
            </w:r>
            <w:proofErr w:type="spellEnd"/>
            <w:r w:rsidRPr="001775F8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775F8">
              <w:rPr>
                <w:rFonts w:ascii="Arial" w:eastAsia="Arial" w:hAnsi="Arial" w:cs="Arial"/>
                <w:i/>
                <w:iCs/>
                <w:sz w:val="20"/>
                <w:szCs w:val="20"/>
              </w:rPr>
              <w:t>Staleu</w:t>
            </w:r>
            <w:proofErr w:type="spellEnd"/>
            <w:r w:rsidRPr="001775F8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van </w:t>
            </w:r>
            <w:proofErr w:type="spellStart"/>
            <w:r w:rsidRPr="001775F8">
              <w:rPr>
                <w:rFonts w:ascii="Arial" w:eastAsia="Arial" w:hAnsi="Arial" w:cs="Arial"/>
                <w:i/>
                <w:iCs/>
                <w:sz w:val="20"/>
                <w:szCs w:val="20"/>
              </w:rPr>
              <w:t>Loghum</w:t>
            </w:r>
            <w:proofErr w:type="spellEnd"/>
            <w:r w:rsidRPr="001775F8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1775F8">
              <w:rPr>
                <w:rFonts w:ascii="Arial" w:eastAsia="Arial" w:hAnsi="Arial" w:cs="Arial"/>
                <w:sz w:val="20"/>
                <w:szCs w:val="20"/>
              </w:rPr>
              <w:t xml:space="preserve">Houten. </w:t>
            </w:r>
            <w:r w:rsidRPr="001775F8">
              <w:rPr>
                <w:rFonts w:ascii="Arial" w:hAnsi="Arial" w:cs="Arial"/>
                <w:sz w:val="20"/>
                <w:szCs w:val="20"/>
              </w:rPr>
              <w:br/>
            </w:r>
            <w:r w:rsidRPr="001775F8">
              <w:rPr>
                <w:rFonts w:ascii="Arial" w:eastAsia="Arial" w:hAnsi="Arial" w:cs="Arial"/>
                <w:sz w:val="20"/>
                <w:szCs w:val="20"/>
              </w:rPr>
              <w:t>Hoofdstuk 8 Werken met Schemamodi, 18 pagina’s</w:t>
            </w:r>
          </w:p>
          <w:p w14:paraId="13F46C9B" w14:textId="184E0285" w:rsidR="5E35EACB" w:rsidRPr="001775F8" w:rsidRDefault="5E35EACB" w:rsidP="5E35EACB">
            <w:pPr>
              <w:spacing w:after="240" w:line="26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1775F8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1775F8">
              <w:rPr>
                <w:rFonts w:ascii="Arial" w:eastAsia="Arial" w:hAnsi="Arial" w:cs="Arial"/>
                <w:sz w:val="20"/>
                <w:szCs w:val="20"/>
                <w:lang w:val="en-US"/>
              </w:rPr>
              <w:t>Aangeraden</w:t>
            </w:r>
            <w:proofErr w:type="spellEnd"/>
            <w:r w:rsidRPr="001775F8">
              <w:rPr>
                <w:rFonts w:ascii="Arial" w:eastAsia="Arial" w:hAnsi="Arial" w:cs="Arial"/>
                <w:sz w:val="20"/>
                <w:szCs w:val="20"/>
                <w:lang w:val="en-US"/>
              </w:rPr>
              <w:t>:</w:t>
            </w:r>
            <w:r w:rsidRPr="001775F8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1775F8">
              <w:rPr>
                <w:rFonts w:ascii="Arial" w:eastAsia="Arial" w:hAnsi="Arial" w:cs="Arial"/>
                <w:sz w:val="20"/>
                <w:szCs w:val="20"/>
                <w:lang w:val="en-US"/>
              </w:rPr>
              <w:t>Uit</w:t>
            </w:r>
            <w:proofErr w:type="spellEnd"/>
            <w:r w:rsidRPr="001775F8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775F8">
              <w:rPr>
                <w:rFonts w:ascii="Arial" w:eastAsia="Arial" w:hAnsi="Arial" w:cs="Arial"/>
                <w:sz w:val="20"/>
                <w:szCs w:val="20"/>
                <w:lang w:val="en-US"/>
              </w:rPr>
              <w:t>Arntz</w:t>
            </w:r>
            <w:proofErr w:type="spellEnd"/>
            <w:r w:rsidRPr="001775F8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, A. &amp; Jacob, G. (2012). </w:t>
            </w:r>
            <w:proofErr w:type="spellStart"/>
            <w:r w:rsidRPr="001775F8">
              <w:rPr>
                <w:rFonts w:ascii="Arial" w:eastAsia="Arial" w:hAnsi="Arial" w:cs="Arial"/>
                <w:sz w:val="20"/>
                <w:szCs w:val="20"/>
                <w:lang w:val="en-US"/>
              </w:rPr>
              <w:t>Schematherapie</w:t>
            </w:r>
            <w:proofErr w:type="spellEnd"/>
            <w:r w:rsidRPr="001775F8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775F8">
              <w:rPr>
                <w:rFonts w:ascii="Arial" w:eastAsia="Arial" w:hAnsi="Arial" w:cs="Arial"/>
                <w:sz w:val="20"/>
                <w:szCs w:val="20"/>
                <w:lang w:val="en-US"/>
              </w:rPr>
              <w:t>een</w:t>
            </w:r>
            <w:proofErr w:type="spellEnd"/>
            <w:r w:rsidRPr="001775F8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75F8">
              <w:rPr>
                <w:rFonts w:ascii="Arial" w:eastAsia="Arial" w:hAnsi="Arial" w:cs="Arial"/>
                <w:sz w:val="20"/>
                <w:szCs w:val="20"/>
                <w:lang w:val="en-US"/>
              </w:rPr>
              <w:t>praktische</w:t>
            </w:r>
            <w:proofErr w:type="spellEnd"/>
            <w:r w:rsidRPr="001775F8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75F8">
              <w:rPr>
                <w:rFonts w:ascii="Arial" w:eastAsia="Arial" w:hAnsi="Arial" w:cs="Arial"/>
                <w:sz w:val="20"/>
                <w:szCs w:val="20"/>
                <w:lang w:val="en-US"/>
              </w:rPr>
              <w:t>handleiding</w:t>
            </w:r>
            <w:proofErr w:type="spellEnd"/>
            <w:r w:rsidRPr="001775F8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775F8">
              <w:rPr>
                <w:rFonts w:ascii="Arial" w:eastAsia="Arial" w:hAnsi="Arial" w:cs="Arial"/>
                <w:i/>
                <w:iCs/>
                <w:sz w:val="20"/>
                <w:szCs w:val="20"/>
                <w:lang w:val="en-US"/>
              </w:rPr>
              <w:t>Nieuwe</w:t>
            </w:r>
            <w:proofErr w:type="spellEnd"/>
            <w:r w:rsidRPr="001775F8">
              <w:rPr>
                <w:rFonts w:ascii="Arial" w:eastAsia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75F8">
              <w:rPr>
                <w:rFonts w:ascii="Arial" w:eastAsia="Arial" w:hAnsi="Arial" w:cs="Arial"/>
                <w:i/>
                <w:iCs/>
                <w:sz w:val="20"/>
                <w:szCs w:val="20"/>
                <w:lang w:val="en-US"/>
              </w:rPr>
              <w:t>Zijds</w:t>
            </w:r>
            <w:proofErr w:type="spellEnd"/>
            <w:r w:rsidRPr="001775F8">
              <w:rPr>
                <w:rFonts w:ascii="Arial" w:eastAsia="Arial" w:hAnsi="Arial" w:cs="Arial"/>
                <w:i/>
                <w:iCs/>
                <w:sz w:val="20"/>
                <w:szCs w:val="20"/>
                <w:lang w:val="en-US"/>
              </w:rPr>
              <w:t xml:space="preserve"> B.V, </w:t>
            </w:r>
            <w:r w:rsidRPr="001775F8">
              <w:rPr>
                <w:rFonts w:ascii="Arial" w:eastAsia="Arial" w:hAnsi="Arial" w:cs="Arial"/>
                <w:sz w:val="20"/>
                <w:szCs w:val="20"/>
                <w:lang w:val="en-US"/>
              </w:rPr>
              <w:t>Amsterdam.</w:t>
            </w:r>
          </w:p>
          <w:p w14:paraId="0401E05A" w14:textId="238CB11C" w:rsidR="5E35EACB" w:rsidRPr="001775F8" w:rsidRDefault="5E35EACB" w:rsidP="5E35EACB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775F8">
              <w:rPr>
                <w:rFonts w:ascii="Arial" w:eastAsia="Arial" w:hAnsi="Arial" w:cs="Arial"/>
                <w:sz w:val="20"/>
                <w:szCs w:val="20"/>
                <w:lang w:val="en-US"/>
              </w:rPr>
              <w:t>Verplicht</w:t>
            </w:r>
            <w:proofErr w:type="spellEnd"/>
            <w:r w:rsidRPr="001775F8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75F8">
              <w:rPr>
                <w:rFonts w:ascii="Arial" w:eastAsia="Arial" w:hAnsi="Arial" w:cs="Arial"/>
                <w:sz w:val="20"/>
                <w:szCs w:val="20"/>
                <w:lang w:val="en-US"/>
              </w:rPr>
              <w:t>hieruit</w:t>
            </w:r>
            <w:proofErr w:type="spellEnd"/>
            <w:r w:rsidRPr="001775F8">
              <w:rPr>
                <w:rFonts w:ascii="Arial" w:eastAsia="Arial" w:hAnsi="Arial" w:cs="Arial"/>
                <w:sz w:val="20"/>
                <w:szCs w:val="20"/>
                <w:lang w:val="en-US"/>
              </w:rPr>
              <w:t>:</w:t>
            </w:r>
          </w:p>
          <w:p w14:paraId="0378C642" w14:textId="03FE53D1" w:rsidR="5E35EACB" w:rsidRPr="001775F8" w:rsidRDefault="5E35EACB" w:rsidP="5E35EACB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775F8">
              <w:rPr>
                <w:rFonts w:ascii="Arial" w:eastAsia="Arial" w:hAnsi="Arial" w:cs="Arial"/>
                <w:sz w:val="20"/>
                <w:szCs w:val="20"/>
                <w:lang w:val="en-US"/>
              </w:rPr>
              <w:t>Blz</w:t>
            </w:r>
            <w:proofErr w:type="spellEnd"/>
            <w:r w:rsidRPr="001775F8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58-59</w:t>
            </w:r>
          </w:p>
          <w:p w14:paraId="691B5CBD" w14:textId="7586CDDD" w:rsidR="5E35EACB" w:rsidRPr="001775F8" w:rsidRDefault="5E35EACB" w:rsidP="5E35EACB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775F8">
              <w:rPr>
                <w:rFonts w:ascii="Arial" w:eastAsia="Arial" w:hAnsi="Arial" w:cs="Arial"/>
                <w:sz w:val="20"/>
                <w:szCs w:val="20"/>
                <w:lang w:val="en-US"/>
              </w:rPr>
              <w:t>Hoofdstuk</w:t>
            </w:r>
            <w:proofErr w:type="spellEnd"/>
            <w:r w:rsidRPr="001775F8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7</w:t>
            </w:r>
          </w:p>
          <w:p w14:paraId="4A9C53CD" w14:textId="5F58D415" w:rsidR="5E35EACB" w:rsidRPr="001775F8" w:rsidRDefault="5E35EACB" w:rsidP="5E35EAC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3B25757" w14:textId="4BBB83BC" w:rsidR="5E35EACB" w:rsidRPr="001775F8" w:rsidRDefault="5E35EACB" w:rsidP="5E35EACB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775F8">
              <w:rPr>
                <w:rFonts w:ascii="Arial" w:eastAsia="Arial" w:hAnsi="Arial" w:cs="Arial"/>
                <w:sz w:val="20"/>
                <w:szCs w:val="20"/>
                <w:lang w:val="en-US"/>
              </w:rPr>
              <w:t>Wijze</w:t>
            </w:r>
            <w:proofErr w:type="spellEnd"/>
            <w:r w:rsidRPr="001775F8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van </w:t>
            </w:r>
            <w:proofErr w:type="spellStart"/>
            <w:r w:rsidRPr="001775F8">
              <w:rPr>
                <w:rFonts w:ascii="Arial" w:eastAsia="Arial" w:hAnsi="Arial" w:cs="Arial"/>
                <w:sz w:val="20"/>
                <w:szCs w:val="20"/>
                <w:lang w:val="en-US"/>
              </w:rPr>
              <w:t>toetsing</w:t>
            </w:r>
            <w:proofErr w:type="spellEnd"/>
            <w:r w:rsidRPr="001775F8">
              <w:rPr>
                <w:rFonts w:ascii="Arial" w:eastAsia="Arial" w:hAnsi="Arial" w:cs="Arial"/>
                <w:sz w:val="20"/>
                <w:szCs w:val="20"/>
                <w:lang w:val="en-US"/>
              </w:rPr>
              <w:t>:</w:t>
            </w:r>
          </w:p>
          <w:p w14:paraId="7D8FF827" w14:textId="40E382E8" w:rsidR="5E35EACB" w:rsidRPr="001775F8" w:rsidRDefault="5E35EACB" w:rsidP="5E35EAC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775F8">
              <w:rPr>
                <w:rFonts w:ascii="Arial" w:eastAsia="Arial" w:hAnsi="Arial" w:cs="Arial"/>
                <w:sz w:val="20"/>
                <w:szCs w:val="20"/>
              </w:rPr>
              <w:t xml:space="preserve">Actieve deelname aan de rollenspelen en oefeningen. </w:t>
            </w:r>
          </w:p>
          <w:p w14:paraId="4CFE9E93" w14:textId="7FAEC49E" w:rsidR="5E35EACB" w:rsidRPr="001775F8" w:rsidRDefault="5E35EACB" w:rsidP="5E35EAC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775F8">
              <w:rPr>
                <w:rFonts w:ascii="Arial" w:eastAsia="Arial" w:hAnsi="Arial" w:cs="Arial"/>
                <w:sz w:val="20"/>
                <w:szCs w:val="20"/>
              </w:rPr>
              <w:t xml:space="preserve">Na de trainingsdag wordt een casusconceptualisatie van een </w:t>
            </w:r>
            <w:proofErr w:type="spellStart"/>
            <w:r w:rsidRPr="001775F8">
              <w:rPr>
                <w:rFonts w:ascii="Arial" w:eastAsia="Arial" w:hAnsi="Arial" w:cs="Arial"/>
                <w:sz w:val="20"/>
                <w:szCs w:val="20"/>
              </w:rPr>
              <w:t>client</w:t>
            </w:r>
            <w:proofErr w:type="spellEnd"/>
            <w:r w:rsidRPr="001775F8">
              <w:rPr>
                <w:rFonts w:ascii="Arial" w:eastAsia="Arial" w:hAnsi="Arial" w:cs="Arial"/>
                <w:sz w:val="20"/>
                <w:szCs w:val="20"/>
              </w:rPr>
              <w:t xml:space="preserve"> met een </w:t>
            </w:r>
            <w:proofErr w:type="spellStart"/>
            <w:r w:rsidRPr="001775F8">
              <w:rPr>
                <w:rFonts w:ascii="Arial" w:eastAsia="Arial" w:hAnsi="Arial" w:cs="Arial"/>
                <w:sz w:val="20"/>
                <w:szCs w:val="20"/>
              </w:rPr>
              <w:t>narcisitsche</w:t>
            </w:r>
            <w:proofErr w:type="spellEnd"/>
            <w:r w:rsidRPr="001775F8">
              <w:rPr>
                <w:rFonts w:ascii="Arial" w:eastAsia="Arial" w:hAnsi="Arial" w:cs="Arial"/>
                <w:sz w:val="20"/>
                <w:szCs w:val="20"/>
              </w:rPr>
              <w:t xml:space="preserve"> persoonlijkheidsstoornis ingeleverd. </w:t>
            </w:r>
          </w:p>
          <w:p w14:paraId="2A868BAC" w14:textId="366FE2EC" w:rsidR="5E35EACB" w:rsidRPr="001775F8" w:rsidRDefault="5E35EACB" w:rsidP="005B47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1FF262" w14:textId="1F1339FB" w:rsidR="5E35EACB" w:rsidRPr="001775F8" w:rsidRDefault="5E35EACB" w:rsidP="5E35EACB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26"/>
      </w:tblGrid>
      <w:tr w:rsidR="5E35EACB" w:rsidRPr="001775F8" w14:paraId="20F6A8C9" w14:textId="77777777" w:rsidTr="5E35EACB">
        <w:tc>
          <w:tcPr>
            <w:tcW w:w="9026" w:type="dxa"/>
          </w:tcPr>
          <w:p w14:paraId="1228BB38" w14:textId="4733AA1F" w:rsidR="5E35EACB" w:rsidRPr="001775F8" w:rsidRDefault="5E35EACB" w:rsidP="5E35EACB">
            <w:pPr>
              <w:pStyle w:val="Lijstalinea"/>
              <w:numPr>
                <w:ilvl w:val="0"/>
                <w:numId w:val="3"/>
              </w:numPr>
              <w:ind w:left="318" w:hanging="284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775F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Voorbereiding op de training (door cursisten)</w:t>
            </w:r>
          </w:p>
        </w:tc>
      </w:tr>
      <w:tr w:rsidR="5E35EACB" w:rsidRPr="001775F8" w14:paraId="2B09D024" w14:textId="77777777" w:rsidTr="5E35EACB">
        <w:tc>
          <w:tcPr>
            <w:tcW w:w="9026" w:type="dxa"/>
          </w:tcPr>
          <w:p w14:paraId="684EF4B8" w14:textId="024E1062" w:rsidR="5E35EACB" w:rsidRPr="001775F8" w:rsidRDefault="5E35EACB" w:rsidP="5E35EACB">
            <w:pPr>
              <w:spacing w:beforeAutospacing="1" w:afterAutospacing="1"/>
              <w:rPr>
                <w:rFonts w:ascii="Arial" w:eastAsia="Arial" w:hAnsi="Arial" w:cs="Arial"/>
                <w:sz w:val="20"/>
                <w:szCs w:val="20"/>
              </w:rPr>
            </w:pPr>
            <w:r w:rsidRPr="001775F8">
              <w:rPr>
                <w:rFonts w:ascii="Arial" w:eastAsia="Arial" w:hAnsi="Arial" w:cs="Arial"/>
                <w:sz w:val="20"/>
                <w:szCs w:val="20"/>
              </w:rPr>
              <w:t>Zelfstudie door middel van geselecteerde literatuur </w:t>
            </w:r>
            <w:r w:rsidRPr="001775F8">
              <w:rPr>
                <w:rFonts w:ascii="Arial" w:hAnsi="Arial" w:cs="Arial"/>
                <w:sz w:val="20"/>
                <w:szCs w:val="20"/>
              </w:rPr>
              <w:br/>
            </w:r>
            <w:r w:rsidRPr="001775F8">
              <w:rPr>
                <w:rFonts w:ascii="Arial" w:eastAsia="Arial" w:hAnsi="Arial" w:cs="Arial"/>
                <w:sz w:val="20"/>
                <w:szCs w:val="20"/>
              </w:rPr>
              <w:t xml:space="preserve">Maken casusconceptualisatie van een behandeling van patiënt met narcistische persoonlijkheidsstoornis. Deze wordt door de trainers beoordeeld. </w:t>
            </w:r>
          </w:p>
          <w:p w14:paraId="458805F3" w14:textId="7492D7D8" w:rsidR="5E35EACB" w:rsidRPr="001775F8" w:rsidRDefault="5E35EACB" w:rsidP="5E35EACB">
            <w:pPr>
              <w:spacing w:beforeAutospacing="1" w:afterAutospacing="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775F8">
              <w:rPr>
                <w:rFonts w:ascii="Arial" w:eastAsia="Arial" w:hAnsi="Arial" w:cs="Arial"/>
                <w:sz w:val="20"/>
                <w:szCs w:val="20"/>
                <w:lang w:val="en-US"/>
              </w:rPr>
              <w:t>Aantal</w:t>
            </w:r>
            <w:proofErr w:type="spellEnd"/>
            <w:r w:rsidRPr="001775F8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75F8">
              <w:rPr>
                <w:rFonts w:ascii="Arial" w:eastAsia="Arial" w:hAnsi="Arial" w:cs="Arial"/>
                <w:sz w:val="20"/>
                <w:szCs w:val="20"/>
                <w:lang w:val="en-US"/>
              </w:rPr>
              <w:t>uur</w:t>
            </w:r>
            <w:proofErr w:type="spellEnd"/>
            <w:r w:rsidRPr="001775F8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75F8">
              <w:rPr>
                <w:rFonts w:ascii="Arial" w:eastAsia="Arial" w:hAnsi="Arial" w:cs="Arial"/>
                <w:sz w:val="20"/>
                <w:szCs w:val="20"/>
                <w:lang w:val="en-US"/>
              </w:rPr>
              <w:t>voorbereiding</w:t>
            </w:r>
            <w:proofErr w:type="spellEnd"/>
            <w:r w:rsidRPr="001775F8">
              <w:rPr>
                <w:rFonts w:ascii="Arial" w:eastAsia="Arial" w:hAnsi="Arial" w:cs="Arial"/>
                <w:sz w:val="20"/>
                <w:szCs w:val="20"/>
                <w:lang w:val="en-US"/>
              </w:rPr>
              <w:t>:</w:t>
            </w:r>
            <w:r w:rsidRPr="001775F8">
              <w:rPr>
                <w:rFonts w:ascii="Arial" w:eastAsia="Arial" w:hAnsi="Arial" w:cs="Arial"/>
                <w:sz w:val="20"/>
                <w:szCs w:val="20"/>
              </w:rPr>
              <w:t> </w:t>
            </w:r>
            <w:proofErr w:type="spellStart"/>
            <w:r w:rsidRPr="001775F8">
              <w:rPr>
                <w:rFonts w:ascii="Arial" w:eastAsia="Arial" w:hAnsi="Arial" w:cs="Arial"/>
                <w:sz w:val="20"/>
                <w:szCs w:val="20"/>
                <w:lang w:val="en-US"/>
              </w:rPr>
              <w:t>Literatuur</w:t>
            </w:r>
            <w:proofErr w:type="spellEnd"/>
            <w:r w:rsidRPr="001775F8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: 8 </w:t>
            </w:r>
            <w:proofErr w:type="spellStart"/>
            <w:r w:rsidRPr="001775F8">
              <w:rPr>
                <w:rFonts w:ascii="Arial" w:eastAsia="Arial" w:hAnsi="Arial" w:cs="Arial"/>
                <w:sz w:val="20"/>
                <w:szCs w:val="20"/>
                <w:lang w:val="en-US"/>
              </w:rPr>
              <w:t>uur</w:t>
            </w:r>
            <w:proofErr w:type="spellEnd"/>
            <w:r w:rsidRPr="001775F8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58F0BADF" w14:textId="37BB07E8" w:rsidR="5E35EACB" w:rsidRPr="001775F8" w:rsidRDefault="5E35EACB" w:rsidP="5E35EACB">
            <w:pPr>
              <w:spacing w:beforeAutospacing="1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5E35EACB" w:rsidRPr="001775F8" w14:paraId="4A6F9783" w14:textId="77777777" w:rsidTr="5E35EACB">
        <w:tc>
          <w:tcPr>
            <w:tcW w:w="9026" w:type="dxa"/>
          </w:tcPr>
          <w:p w14:paraId="483FB748" w14:textId="63E7A416" w:rsidR="5E35EACB" w:rsidRPr="001775F8" w:rsidRDefault="5E35EACB" w:rsidP="5E35EACB">
            <w:pPr>
              <w:spacing w:beforeAutospacing="1" w:afterAutospacing="1"/>
              <w:ind w:left="108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8AA78BB" w14:textId="6E300D56" w:rsidR="5E35EACB" w:rsidRPr="001775F8" w:rsidRDefault="5E35EACB" w:rsidP="5E35EACB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26"/>
      </w:tblGrid>
      <w:tr w:rsidR="5E35EACB" w:rsidRPr="001775F8" w14:paraId="4432AE9F" w14:textId="77777777" w:rsidTr="5E35EACB">
        <w:tc>
          <w:tcPr>
            <w:tcW w:w="9026" w:type="dxa"/>
          </w:tcPr>
          <w:p w14:paraId="4D4D0F3A" w14:textId="76F9AE19" w:rsidR="5E35EACB" w:rsidRPr="001775F8" w:rsidRDefault="5E35EACB" w:rsidP="5E35EACB">
            <w:pPr>
              <w:pStyle w:val="Lijstalinea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775F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Huiswerkopdracht</w:t>
            </w:r>
          </w:p>
        </w:tc>
      </w:tr>
      <w:tr w:rsidR="5E35EACB" w:rsidRPr="001775F8" w14:paraId="53CAE526" w14:textId="77777777" w:rsidTr="5E35EACB">
        <w:tc>
          <w:tcPr>
            <w:tcW w:w="9026" w:type="dxa"/>
          </w:tcPr>
          <w:p w14:paraId="1CE43E87" w14:textId="365832A4" w:rsidR="5E35EACB" w:rsidRPr="001775F8" w:rsidRDefault="5E35EACB" w:rsidP="5E35EAC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775F8">
              <w:rPr>
                <w:rFonts w:ascii="Arial" w:eastAsia="Arial" w:hAnsi="Arial" w:cs="Arial"/>
                <w:sz w:val="20"/>
                <w:szCs w:val="20"/>
              </w:rPr>
              <w:t xml:space="preserve">- Zelfstudie door het lezen van de aangegeven literatuur. </w:t>
            </w:r>
          </w:p>
          <w:p w14:paraId="3724D1A2" w14:textId="5C4A1EAD" w:rsidR="5E35EACB" w:rsidRPr="001775F8" w:rsidRDefault="5E35EACB" w:rsidP="5E35EAC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775F8">
              <w:rPr>
                <w:rFonts w:ascii="Arial" w:eastAsia="Arial" w:hAnsi="Arial" w:cs="Arial"/>
                <w:sz w:val="20"/>
                <w:szCs w:val="20"/>
              </w:rPr>
              <w:t>- Er wordt gevraagd om een casus conceptualisatie van een individuele behandeling te maken.</w:t>
            </w:r>
          </w:p>
        </w:tc>
      </w:tr>
    </w:tbl>
    <w:p w14:paraId="21801CEB" w14:textId="6CED8E3B" w:rsidR="5E35EACB" w:rsidRPr="001775F8" w:rsidRDefault="5E35EACB" w:rsidP="5E35EACB">
      <w:pPr>
        <w:rPr>
          <w:rFonts w:ascii="Arial" w:eastAsia="Arial" w:hAnsi="Arial" w:cs="Arial"/>
          <w:sz w:val="20"/>
          <w:szCs w:val="20"/>
        </w:rPr>
      </w:pPr>
    </w:p>
    <w:p w14:paraId="353C5CD2" w14:textId="2A677052" w:rsidR="5E35EACB" w:rsidRPr="001775F8" w:rsidRDefault="5E35EACB" w:rsidP="5E35EACB">
      <w:pPr>
        <w:rPr>
          <w:rFonts w:ascii="Arial" w:eastAsia="Arial" w:hAnsi="Arial" w:cs="Arial"/>
          <w:sz w:val="20"/>
          <w:szCs w:val="20"/>
        </w:rPr>
      </w:pPr>
    </w:p>
    <w:p w14:paraId="5091B0DD" w14:textId="58DD8A3C" w:rsidR="5E35EACB" w:rsidRPr="001775F8" w:rsidRDefault="5E35EACB" w:rsidP="5E35EACB">
      <w:pPr>
        <w:rPr>
          <w:rFonts w:ascii="Arial" w:eastAsia="Arial" w:hAnsi="Arial" w:cs="Arial"/>
          <w:sz w:val="20"/>
          <w:szCs w:val="20"/>
        </w:rPr>
      </w:pPr>
    </w:p>
    <w:p w14:paraId="6327252D" w14:textId="3BC0BE93" w:rsidR="5E35EACB" w:rsidRPr="001775F8" w:rsidRDefault="5E35EACB" w:rsidP="5E35EACB">
      <w:pPr>
        <w:pStyle w:val="Lijstalinea"/>
        <w:numPr>
          <w:ilvl w:val="0"/>
          <w:numId w:val="3"/>
        </w:numPr>
        <w:ind w:left="318" w:hanging="318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1775F8">
        <w:rPr>
          <w:rFonts w:ascii="Arial" w:eastAsia="Arial" w:hAnsi="Arial" w:cs="Arial"/>
          <w:b/>
          <w:bCs/>
          <w:color w:val="FFFFFF" w:themeColor="background1"/>
          <w:sz w:val="20"/>
          <w:szCs w:val="20"/>
        </w:rPr>
        <w:t>Programma</w:t>
      </w:r>
    </w:p>
    <w:p w14:paraId="088ECCC1" w14:textId="438D9640" w:rsidR="00D71774" w:rsidRPr="001775F8" w:rsidRDefault="00D71774">
      <w:pPr>
        <w:rPr>
          <w:rFonts w:ascii="Arial" w:eastAsia="Arial" w:hAnsi="Arial" w:cs="Arial"/>
          <w:sz w:val="20"/>
          <w:szCs w:val="20"/>
        </w:rPr>
      </w:pPr>
      <w:r w:rsidRPr="001775F8">
        <w:rPr>
          <w:rFonts w:ascii="Arial" w:eastAsia="Arial" w:hAnsi="Arial" w:cs="Arial"/>
          <w:sz w:val="20"/>
          <w:szCs w:val="20"/>
        </w:rPr>
        <w:br w:type="page"/>
      </w:r>
    </w:p>
    <w:p w14:paraId="6330E5E3" w14:textId="3D9AB523" w:rsidR="5E35EACB" w:rsidRPr="001775F8" w:rsidRDefault="005B47FE" w:rsidP="005B47FE">
      <w:pPr>
        <w:ind w:right="-44"/>
        <w:rPr>
          <w:rFonts w:ascii="Arial" w:eastAsia="Arial" w:hAnsi="Arial" w:cs="Arial"/>
          <w:sz w:val="20"/>
          <w:szCs w:val="20"/>
        </w:rPr>
      </w:pPr>
      <w:r w:rsidRPr="001775F8">
        <w:rPr>
          <w:rFonts w:ascii="Arial" w:eastAsia="Arial" w:hAnsi="Arial" w:cs="Arial"/>
          <w:i/>
          <w:iCs/>
          <w:sz w:val="20"/>
          <w:szCs w:val="20"/>
        </w:rPr>
        <w:lastRenderedPageBreak/>
        <w:t>Programma</w:t>
      </w:r>
    </w:p>
    <w:p w14:paraId="72001B3E" w14:textId="77777777" w:rsidR="001775F8" w:rsidRPr="001775F8" w:rsidRDefault="001775F8" w:rsidP="001775F8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nl-NL"/>
        </w:rPr>
      </w:pPr>
      <w:r w:rsidRPr="001775F8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5535"/>
      </w:tblGrid>
      <w:tr w:rsidR="001775F8" w:rsidRPr="001775F8" w14:paraId="7A815A7D" w14:textId="77777777" w:rsidTr="001775F8">
        <w:tc>
          <w:tcPr>
            <w:tcW w:w="9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9C5"/>
            <w:hideMark/>
          </w:tcPr>
          <w:p w14:paraId="09220E0A" w14:textId="77777777" w:rsidR="001775F8" w:rsidRPr="001775F8" w:rsidRDefault="001775F8" w:rsidP="001775F8">
            <w:pPr>
              <w:spacing w:after="0" w:line="240" w:lineRule="auto"/>
              <w:textAlignment w:val="baseline"/>
              <w:divId w:val="1506431304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  <w:t>Blok 1 - dag 1 INLEIDING </w:t>
            </w: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1775F8" w:rsidRPr="001775F8" w14:paraId="290A847D" w14:textId="77777777" w:rsidTr="001775F8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796AD7" w14:textId="77777777" w:rsidR="001775F8" w:rsidRPr="001775F8" w:rsidRDefault="001775F8" w:rsidP="00177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Tijd (van - tot) </w:t>
            </w:r>
          </w:p>
          <w:p w14:paraId="000496A5" w14:textId="77777777" w:rsidR="001775F8" w:rsidRPr="001775F8" w:rsidRDefault="001775F8" w:rsidP="00177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E70010" w14:textId="34593175" w:rsidR="00557DC5" w:rsidRDefault="00557DC5" w:rsidP="00177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09.30 – 10.00 welkom en introductie</w:t>
            </w:r>
            <w:bookmarkStart w:id="0" w:name="_GoBack"/>
            <w:bookmarkEnd w:id="0"/>
          </w:p>
          <w:p w14:paraId="4B13F7EE" w14:textId="4B724C54" w:rsidR="001775F8" w:rsidRPr="001775F8" w:rsidRDefault="001775F8" w:rsidP="00177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10.00 - 11.00 </w:t>
            </w:r>
          </w:p>
          <w:p w14:paraId="581B43F2" w14:textId="77777777" w:rsidR="001775F8" w:rsidRPr="001775F8" w:rsidRDefault="001775F8" w:rsidP="00177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1775F8" w:rsidRPr="001775F8" w14:paraId="5767F2C1" w14:textId="77777777" w:rsidTr="001775F8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986A1" w14:textId="77777777" w:rsidR="001775F8" w:rsidRPr="001775F8" w:rsidRDefault="001775F8" w:rsidP="00177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Thema  </w:t>
            </w:r>
          </w:p>
          <w:p w14:paraId="1DFE9273" w14:textId="77777777" w:rsidR="001775F8" w:rsidRPr="001775F8" w:rsidRDefault="001775F8" w:rsidP="00177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4515F3" w14:textId="77777777" w:rsidR="001775F8" w:rsidRPr="001775F8" w:rsidRDefault="001775F8" w:rsidP="00177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Inleiding </w:t>
            </w:r>
          </w:p>
        </w:tc>
      </w:tr>
      <w:tr w:rsidR="001775F8" w:rsidRPr="001775F8" w14:paraId="026E8B5A" w14:textId="77777777" w:rsidTr="001775F8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D8AA08" w14:textId="77777777" w:rsidR="001775F8" w:rsidRPr="001775F8" w:rsidRDefault="001775F8" w:rsidP="00177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Inhoud </w:t>
            </w:r>
          </w:p>
          <w:p w14:paraId="17FFDF88" w14:textId="77777777" w:rsidR="001775F8" w:rsidRPr="001775F8" w:rsidRDefault="001775F8" w:rsidP="00177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F2A17" w14:textId="77777777" w:rsidR="001775F8" w:rsidRPr="001775F8" w:rsidRDefault="001775F8" w:rsidP="00177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Schets theoretische kader, randvoorwaarden voor goed gebruik van protocol. Ervaringen afgelopen 7 maanden. </w:t>
            </w:r>
          </w:p>
        </w:tc>
      </w:tr>
      <w:tr w:rsidR="001775F8" w:rsidRPr="001775F8" w14:paraId="2E9F03CB" w14:textId="77777777" w:rsidTr="001775F8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E4AAC0" w14:textId="77777777" w:rsidR="001775F8" w:rsidRPr="001775F8" w:rsidRDefault="001775F8" w:rsidP="00177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Doel / resultaat </w:t>
            </w:r>
          </w:p>
          <w:p w14:paraId="1077644B" w14:textId="77777777" w:rsidR="001775F8" w:rsidRPr="001775F8" w:rsidRDefault="001775F8" w:rsidP="00177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4F41E0" w14:textId="77777777" w:rsidR="001775F8" w:rsidRPr="001775F8" w:rsidRDefault="001775F8" w:rsidP="00177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Achtergrond narcistische persoonlijkheidsstoornis </w:t>
            </w:r>
          </w:p>
        </w:tc>
      </w:tr>
      <w:tr w:rsidR="001775F8" w:rsidRPr="001775F8" w14:paraId="6FC681D4" w14:textId="77777777" w:rsidTr="001775F8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615F49" w14:textId="77777777" w:rsidR="001775F8" w:rsidRPr="001775F8" w:rsidRDefault="001775F8" w:rsidP="00177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Wijze van kennisoverdracht </w:t>
            </w:r>
          </w:p>
          <w:p w14:paraId="23913383" w14:textId="77777777" w:rsidR="001775F8" w:rsidRPr="001775F8" w:rsidRDefault="001775F8" w:rsidP="00177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71E0B7" w14:textId="77777777" w:rsidR="001775F8" w:rsidRPr="001775F8" w:rsidRDefault="001775F8" w:rsidP="00177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Presentatie, discussie met cursisten.  </w:t>
            </w:r>
          </w:p>
        </w:tc>
      </w:tr>
      <w:tr w:rsidR="001775F8" w:rsidRPr="001775F8" w14:paraId="5E6AD853" w14:textId="77777777" w:rsidTr="001775F8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F8872" w14:textId="77777777" w:rsidR="001775F8" w:rsidRPr="001775F8" w:rsidRDefault="001775F8" w:rsidP="00177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Bijbehorende literatuur / filmmateriaal / rollenspel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23C95" w14:textId="77777777" w:rsidR="001775F8" w:rsidRPr="001775F8" w:rsidRDefault="001775F8" w:rsidP="00177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-- </w:t>
            </w:r>
          </w:p>
        </w:tc>
      </w:tr>
      <w:tr w:rsidR="001775F8" w:rsidRPr="001775F8" w14:paraId="1B236D7D" w14:textId="77777777" w:rsidTr="001775F8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F9CAD5" w14:textId="77777777" w:rsidR="001775F8" w:rsidRPr="001775F8" w:rsidRDefault="001775F8" w:rsidP="00177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Overig </w:t>
            </w:r>
          </w:p>
          <w:p w14:paraId="60E72FAF" w14:textId="77777777" w:rsidR="001775F8" w:rsidRPr="001775F8" w:rsidRDefault="001775F8" w:rsidP="00177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D3267" w14:textId="77777777" w:rsidR="001775F8" w:rsidRPr="001775F8" w:rsidRDefault="001775F8" w:rsidP="00177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</w:tbl>
    <w:p w14:paraId="392C269B" w14:textId="77777777" w:rsidR="001775F8" w:rsidRPr="001775F8" w:rsidRDefault="001775F8" w:rsidP="001775F8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nl-NL"/>
        </w:rPr>
      </w:pPr>
      <w:r w:rsidRPr="001775F8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6DD1EC1C" w14:textId="77777777" w:rsidR="001775F8" w:rsidRPr="001775F8" w:rsidRDefault="001775F8" w:rsidP="001775F8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nl-NL"/>
        </w:rPr>
      </w:pPr>
      <w:r w:rsidRPr="001775F8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5485"/>
      </w:tblGrid>
      <w:tr w:rsidR="001775F8" w:rsidRPr="001775F8" w14:paraId="46842E3E" w14:textId="77777777" w:rsidTr="001775F8">
        <w:tc>
          <w:tcPr>
            <w:tcW w:w="9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9C5"/>
            <w:hideMark/>
          </w:tcPr>
          <w:p w14:paraId="295BEC47" w14:textId="77777777" w:rsidR="001775F8" w:rsidRPr="001775F8" w:rsidRDefault="001775F8" w:rsidP="001775F8">
            <w:pPr>
              <w:spacing w:after="0" w:line="240" w:lineRule="auto"/>
              <w:textAlignment w:val="baseline"/>
              <w:divId w:val="904491179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  <w:t>Blok 2 - dag 1 Protocol deel A </w:t>
            </w: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1775F8" w:rsidRPr="001775F8" w14:paraId="117CA535" w14:textId="77777777" w:rsidTr="001775F8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EE12E" w14:textId="77777777" w:rsidR="001775F8" w:rsidRPr="001775F8" w:rsidRDefault="001775F8" w:rsidP="00177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Tijd (van - tot) </w:t>
            </w:r>
          </w:p>
          <w:p w14:paraId="024187B1" w14:textId="77777777" w:rsidR="001775F8" w:rsidRPr="001775F8" w:rsidRDefault="001775F8" w:rsidP="00177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FF4CF2" w14:textId="77777777" w:rsidR="001775F8" w:rsidRPr="001775F8" w:rsidRDefault="001775F8" w:rsidP="00177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11.00 - 13.00 </w:t>
            </w:r>
          </w:p>
          <w:p w14:paraId="2B37A9DF" w14:textId="77777777" w:rsidR="001775F8" w:rsidRPr="001775F8" w:rsidRDefault="001775F8" w:rsidP="00177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1775F8" w:rsidRPr="001775F8" w14:paraId="0CC066AC" w14:textId="77777777" w:rsidTr="001775F8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AA9E2" w14:textId="77777777" w:rsidR="001775F8" w:rsidRPr="001775F8" w:rsidRDefault="001775F8" w:rsidP="00177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Thema  </w:t>
            </w:r>
          </w:p>
          <w:p w14:paraId="60B435D1" w14:textId="77777777" w:rsidR="001775F8" w:rsidRPr="001775F8" w:rsidRDefault="001775F8" w:rsidP="00177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81705C" w14:textId="77777777" w:rsidR="001775F8" w:rsidRPr="001775F8" w:rsidRDefault="001775F8" w:rsidP="00177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Protocol deel A  </w:t>
            </w:r>
          </w:p>
        </w:tc>
      </w:tr>
      <w:tr w:rsidR="001775F8" w:rsidRPr="001775F8" w14:paraId="780AC25F" w14:textId="77777777" w:rsidTr="001775F8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2F81AA" w14:textId="77777777" w:rsidR="001775F8" w:rsidRPr="001775F8" w:rsidRDefault="001775F8" w:rsidP="00177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Inhoud </w:t>
            </w:r>
          </w:p>
          <w:p w14:paraId="558E44E7" w14:textId="77777777" w:rsidR="001775F8" w:rsidRPr="001775F8" w:rsidRDefault="001775F8" w:rsidP="00177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62C35" w14:textId="77777777" w:rsidR="001775F8" w:rsidRPr="001775F8" w:rsidRDefault="001775F8" w:rsidP="00177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Casusconceptualisatie. </w:t>
            </w:r>
          </w:p>
        </w:tc>
      </w:tr>
      <w:tr w:rsidR="001775F8" w:rsidRPr="001775F8" w14:paraId="06037F11" w14:textId="77777777" w:rsidTr="001775F8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CF9D8A" w14:textId="77777777" w:rsidR="001775F8" w:rsidRPr="001775F8" w:rsidRDefault="001775F8" w:rsidP="00177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Doel / resultaat </w:t>
            </w:r>
          </w:p>
          <w:p w14:paraId="6ADB87AE" w14:textId="77777777" w:rsidR="001775F8" w:rsidRPr="001775F8" w:rsidRDefault="001775F8" w:rsidP="00177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F1022B" w14:textId="77777777" w:rsidR="001775F8" w:rsidRPr="001775F8" w:rsidRDefault="001775F8" w:rsidP="00177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Aanscherpen van vaardigheden voor casusconceptualisatie. Inventariseren klachten, in stand houdende factoren, achtergrond van klachten en problemen gericht op de </w:t>
            </w:r>
            <w:proofErr w:type="spellStart"/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</w:t>
            </w:r>
            <w:proofErr w:type="spellEnd"/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narcistische persoonlijkheidsstoornis. Welke modi zijn vooral belangrijk om in de casusconceptualisatie te verwoorden.  </w:t>
            </w:r>
          </w:p>
          <w:p w14:paraId="72ECEB15" w14:textId="77777777" w:rsidR="001775F8" w:rsidRPr="001775F8" w:rsidRDefault="001775F8" w:rsidP="00177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1775F8" w:rsidRPr="001775F8" w14:paraId="6A352AA1" w14:textId="77777777" w:rsidTr="001775F8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E7216" w14:textId="77777777" w:rsidR="001775F8" w:rsidRPr="001775F8" w:rsidRDefault="001775F8" w:rsidP="00177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Wijze van kennisoverdracht </w:t>
            </w:r>
          </w:p>
          <w:p w14:paraId="43DB97B3" w14:textId="77777777" w:rsidR="001775F8" w:rsidRPr="001775F8" w:rsidRDefault="001775F8" w:rsidP="00177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578278" w14:textId="77777777" w:rsidR="001775F8" w:rsidRPr="001775F8" w:rsidRDefault="001775F8" w:rsidP="00177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Presentatie, video materiaal, plenair rollenspel </w:t>
            </w:r>
          </w:p>
        </w:tc>
      </w:tr>
      <w:tr w:rsidR="001775F8" w:rsidRPr="001775F8" w14:paraId="76F7FA5F" w14:textId="77777777" w:rsidTr="001775F8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B1580E" w14:textId="77777777" w:rsidR="001775F8" w:rsidRPr="001775F8" w:rsidRDefault="001775F8" w:rsidP="00177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Bijbehorende literatuur / filmmateriaal / rollenspel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BC456" w14:textId="77777777" w:rsidR="001775F8" w:rsidRPr="001775F8" w:rsidRDefault="001775F8" w:rsidP="00177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Oefenen in subgroepen en terugkoppeling plenair </w:t>
            </w:r>
          </w:p>
        </w:tc>
      </w:tr>
      <w:tr w:rsidR="001775F8" w:rsidRPr="001775F8" w14:paraId="4F5A9FD7" w14:textId="77777777" w:rsidTr="001775F8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4CF457" w14:textId="77777777" w:rsidR="001775F8" w:rsidRPr="001775F8" w:rsidRDefault="001775F8" w:rsidP="00177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Overig </w:t>
            </w:r>
          </w:p>
          <w:p w14:paraId="7D4681BF" w14:textId="77777777" w:rsidR="001775F8" w:rsidRPr="001775F8" w:rsidRDefault="001775F8" w:rsidP="00177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C7BEB" w14:textId="77777777" w:rsidR="001775F8" w:rsidRPr="001775F8" w:rsidRDefault="001775F8" w:rsidP="001775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</w:tbl>
    <w:p w14:paraId="62B2E128" w14:textId="77777777" w:rsidR="001775F8" w:rsidRPr="001775F8" w:rsidRDefault="001775F8" w:rsidP="001775F8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nl-NL"/>
        </w:rPr>
      </w:pPr>
      <w:r w:rsidRPr="001775F8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3D392448" w14:textId="72F865ED" w:rsidR="00D71774" w:rsidRPr="00D71774" w:rsidRDefault="00D71774" w:rsidP="00D71774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nl-NL"/>
        </w:rPr>
      </w:pP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5497"/>
      </w:tblGrid>
      <w:tr w:rsidR="00D71774" w:rsidRPr="00D71774" w14:paraId="11868DA8" w14:textId="77777777" w:rsidTr="00D71774">
        <w:tc>
          <w:tcPr>
            <w:tcW w:w="9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9C5"/>
            <w:hideMark/>
          </w:tcPr>
          <w:p w14:paraId="5431B200" w14:textId="77777777" w:rsidR="00D71774" w:rsidRPr="00D71774" w:rsidRDefault="00D71774" w:rsidP="00D71774">
            <w:pPr>
              <w:spacing w:after="0" w:line="240" w:lineRule="auto"/>
              <w:textAlignment w:val="baseline"/>
              <w:divId w:val="1069183963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  <w:t>Blok 3 - dag 1 Protocol deel B</w:t>
            </w: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D71774" w:rsidRPr="00D71774" w14:paraId="1F2C23CB" w14:textId="77777777" w:rsidTr="00D71774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F52FD5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Tijd (van - tot) </w:t>
            </w:r>
          </w:p>
          <w:p w14:paraId="6638FB5B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0FD15D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13.30 - 15.30 </w:t>
            </w:r>
          </w:p>
          <w:p w14:paraId="00DFA791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D71774" w:rsidRPr="00D71774" w14:paraId="7E47CCF4" w14:textId="77777777" w:rsidTr="00D71774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65EC79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Thema  </w:t>
            </w:r>
          </w:p>
          <w:p w14:paraId="102DDF79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2EA6A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Protocol deel B, veranderfase deel 1 en 2 </w:t>
            </w:r>
          </w:p>
        </w:tc>
      </w:tr>
      <w:tr w:rsidR="00D71774" w:rsidRPr="00D71774" w14:paraId="60E6FB33" w14:textId="77777777" w:rsidTr="00D71774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8EB4CA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Inhoud </w:t>
            </w:r>
          </w:p>
          <w:p w14:paraId="34BA5E82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872BF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Aandacht voor opbouwen therapeutische relatie met narcistische persoonlijkheidsstoornis, aandacht voor het toepassen van </w:t>
            </w:r>
            <w:proofErr w:type="spellStart"/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experientiële</w:t>
            </w:r>
            <w:proofErr w:type="spellEnd"/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technieken.  </w:t>
            </w:r>
            <w:r w:rsidRPr="00D7177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br/>
            </w: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Fase 1 meer gericht op verleden, fase 2 meer gericht op de toekomst. Elke sessie in deze fase dient </w:t>
            </w:r>
            <w:proofErr w:type="spellStart"/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experiëntieel</w:t>
            </w:r>
            <w:proofErr w:type="spellEnd"/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gewerkt te worden. Hier zal dan ook de nadruk op liggen. Hierbij is aandacht voor evaluatie van de gebruikte technieken gericht op de modi die veel voorkomen bij narcistische persoonlijkheidsstoornis.  </w:t>
            </w:r>
          </w:p>
        </w:tc>
      </w:tr>
      <w:tr w:rsidR="00D71774" w:rsidRPr="00D71774" w14:paraId="62D9AD54" w14:textId="77777777" w:rsidTr="00D71774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3FD070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Doel / resultaat </w:t>
            </w:r>
          </w:p>
          <w:p w14:paraId="632C044B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ADA683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Werken met stoelen en imaginatie met rescripting. </w:t>
            </w:r>
          </w:p>
        </w:tc>
      </w:tr>
      <w:tr w:rsidR="00D71774" w:rsidRPr="00D71774" w14:paraId="73518820" w14:textId="77777777" w:rsidTr="00D71774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B6321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Wijze van kennisoverdracht </w:t>
            </w:r>
          </w:p>
          <w:p w14:paraId="2276CD3F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C9EB6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plenair oefenen.  </w:t>
            </w:r>
          </w:p>
        </w:tc>
      </w:tr>
      <w:tr w:rsidR="00D71774" w:rsidRPr="00D71774" w14:paraId="0C033724" w14:textId="77777777" w:rsidTr="00D71774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E035EE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Bijbehorende literatuur / filmmateriaal / rollenspel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19A24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Oefenen in subgroepen, plenaire terugkoppeling.  </w:t>
            </w:r>
          </w:p>
        </w:tc>
      </w:tr>
      <w:tr w:rsidR="00D71774" w:rsidRPr="00D71774" w14:paraId="78A39F40" w14:textId="77777777" w:rsidTr="00D71774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70E4E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Overig </w:t>
            </w:r>
          </w:p>
          <w:p w14:paraId="769CC94F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E3C904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Fase 1 en 2 zullen duidelijk uitgelicht worden.  </w:t>
            </w:r>
          </w:p>
        </w:tc>
      </w:tr>
    </w:tbl>
    <w:p w14:paraId="382163BF" w14:textId="77777777" w:rsidR="00D71774" w:rsidRPr="00D71774" w:rsidRDefault="00D71774" w:rsidP="00D71774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nl-NL"/>
        </w:rPr>
      </w:pPr>
      <w:r w:rsidRPr="001775F8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0D5798EC" w14:textId="74924C0E" w:rsidR="00D71774" w:rsidRPr="001775F8" w:rsidRDefault="00D71774" w:rsidP="00D71774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B7CA960" w14:textId="77777777" w:rsidR="00D71774" w:rsidRPr="00D71774" w:rsidRDefault="00D71774" w:rsidP="00D71774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nl-NL"/>
        </w:rPr>
      </w:pP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5451"/>
      </w:tblGrid>
      <w:tr w:rsidR="00D71774" w:rsidRPr="00D71774" w14:paraId="3D0A0B6F" w14:textId="77777777" w:rsidTr="00D71774">
        <w:tc>
          <w:tcPr>
            <w:tcW w:w="9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9C5"/>
            <w:hideMark/>
          </w:tcPr>
          <w:p w14:paraId="375E7061" w14:textId="77777777" w:rsidR="00D71774" w:rsidRPr="00D71774" w:rsidRDefault="00D71774" w:rsidP="00D71774">
            <w:pPr>
              <w:spacing w:after="0" w:line="240" w:lineRule="auto"/>
              <w:textAlignment w:val="baseline"/>
              <w:divId w:val="81888435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  <w:t>Blok 4 - dag 1 Protocol deel C</w:t>
            </w: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D71774" w:rsidRPr="00D71774" w14:paraId="788BA60F" w14:textId="77777777" w:rsidTr="00D71774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58521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Tijd (van - tot) </w:t>
            </w:r>
          </w:p>
          <w:p w14:paraId="62B11ABA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5B464F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16.00 - 16.30 </w:t>
            </w:r>
          </w:p>
          <w:p w14:paraId="2BA51E64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D71774" w:rsidRPr="00D71774" w14:paraId="30EC76D7" w14:textId="77777777" w:rsidTr="00D71774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6E9572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Thema  </w:t>
            </w:r>
          </w:p>
          <w:p w14:paraId="4D6803F7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6CF47F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Protocol deel C </w:t>
            </w:r>
          </w:p>
        </w:tc>
      </w:tr>
      <w:tr w:rsidR="00D71774" w:rsidRPr="00D71774" w14:paraId="2CAE3522" w14:textId="77777777" w:rsidTr="00D71774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97F39D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Inhoud </w:t>
            </w:r>
          </w:p>
          <w:p w14:paraId="3269C240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DE09A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Boostersessies tweede jaar, 10 sessies.  </w:t>
            </w:r>
          </w:p>
        </w:tc>
      </w:tr>
      <w:tr w:rsidR="00D71774" w:rsidRPr="00D71774" w14:paraId="2CD8E666" w14:textId="77777777" w:rsidTr="00D71774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9343E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Doel / resultaat </w:t>
            </w:r>
          </w:p>
          <w:p w14:paraId="5795EEA9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1B5D1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Follow-up fase, gedragsverandering en afsluiten. </w:t>
            </w:r>
          </w:p>
        </w:tc>
      </w:tr>
      <w:tr w:rsidR="00D71774" w:rsidRPr="00D71774" w14:paraId="2BC8F45A" w14:textId="77777777" w:rsidTr="00D71774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0B97DF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Wijze van kennisoverdracht </w:t>
            </w:r>
          </w:p>
          <w:p w14:paraId="0FCDFE10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985A31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Presentatie, groepsdiscussie aan de hand van ervaringen van de afgelopen 7 maanden.  </w:t>
            </w:r>
          </w:p>
        </w:tc>
      </w:tr>
      <w:tr w:rsidR="00D71774" w:rsidRPr="00D71774" w14:paraId="2F247ECE" w14:textId="77777777" w:rsidTr="00D71774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52DF8F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Bijbehorende literatuur / filmmateriaal / rollenspel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75A00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-- </w:t>
            </w:r>
          </w:p>
        </w:tc>
      </w:tr>
      <w:tr w:rsidR="00D71774" w:rsidRPr="00D71774" w14:paraId="5E7B9805" w14:textId="77777777" w:rsidTr="00D71774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15F48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Overig </w:t>
            </w:r>
          </w:p>
          <w:p w14:paraId="69511AB4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A6B84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Belang van afsluiten is groot voor deze werkwijze. Hier zal veel nadruk op liggen.  </w:t>
            </w:r>
          </w:p>
        </w:tc>
      </w:tr>
    </w:tbl>
    <w:p w14:paraId="4683D554" w14:textId="77777777" w:rsidR="00D71774" w:rsidRPr="00D71774" w:rsidRDefault="00D71774" w:rsidP="00D71774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nl-NL"/>
        </w:rPr>
      </w:pPr>
      <w:r w:rsidRPr="001775F8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3"/>
        <w:gridCol w:w="5442"/>
      </w:tblGrid>
      <w:tr w:rsidR="00D71774" w:rsidRPr="00D71774" w14:paraId="54EF766C" w14:textId="77777777" w:rsidTr="00D71774">
        <w:tc>
          <w:tcPr>
            <w:tcW w:w="9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9C5"/>
            <w:hideMark/>
          </w:tcPr>
          <w:p w14:paraId="4A9BC55E" w14:textId="77777777" w:rsidR="00D71774" w:rsidRPr="00D71774" w:rsidRDefault="00D71774" w:rsidP="00D71774">
            <w:pPr>
              <w:spacing w:after="0" w:line="240" w:lineRule="auto"/>
              <w:textAlignment w:val="baseline"/>
              <w:divId w:val="90415025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  <w:t>Blok 5 - dag 1 EVALUATIE</w:t>
            </w: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D71774" w:rsidRPr="00D71774" w14:paraId="6C2B1DB4" w14:textId="77777777" w:rsidTr="00D71774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9EEDD2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Tijd (van - tot) </w:t>
            </w:r>
          </w:p>
          <w:p w14:paraId="491649EF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1F3BF3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16.30 - 17.00 </w:t>
            </w:r>
          </w:p>
          <w:p w14:paraId="044BD4B0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D71774" w:rsidRPr="00D71774" w14:paraId="61819103" w14:textId="77777777" w:rsidTr="00D71774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1F8451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Thema  </w:t>
            </w:r>
          </w:p>
          <w:p w14:paraId="4D23F011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BD9171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Evaluatie  </w:t>
            </w:r>
          </w:p>
        </w:tc>
      </w:tr>
      <w:tr w:rsidR="00D71774" w:rsidRPr="00D71774" w14:paraId="42B1259E" w14:textId="77777777" w:rsidTr="00D71774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50EC2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Inhoud </w:t>
            </w:r>
          </w:p>
          <w:p w14:paraId="51340D2E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A7C58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Evaluatie </w:t>
            </w:r>
          </w:p>
        </w:tc>
      </w:tr>
      <w:tr w:rsidR="00D71774" w:rsidRPr="00D71774" w14:paraId="529EE88D" w14:textId="77777777" w:rsidTr="00D71774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CFC96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Doel / resultaat </w:t>
            </w:r>
          </w:p>
          <w:p w14:paraId="2472C655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F7B6D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Terug horen van ervaringen en eventueel bijstellen van programma.  </w:t>
            </w:r>
          </w:p>
        </w:tc>
      </w:tr>
      <w:tr w:rsidR="00D71774" w:rsidRPr="00D71774" w14:paraId="04588AF4" w14:textId="77777777" w:rsidTr="00D71774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4C4EE7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Wijze van kennisoverdracht </w:t>
            </w:r>
          </w:p>
          <w:p w14:paraId="4B7BBA0D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D5F29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Korte vragenlijst die anoniem wordt ingevuld, gesprek plenair. </w:t>
            </w:r>
          </w:p>
        </w:tc>
      </w:tr>
      <w:tr w:rsidR="00D71774" w:rsidRPr="00D71774" w14:paraId="64E12D36" w14:textId="77777777" w:rsidTr="00D71774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76B10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Bijbehorende literatuur / filmmateriaal / rollenspel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3160A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-- </w:t>
            </w:r>
          </w:p>
        </w:tc>
      </w:tr>
      <w:tr w:rsidR="00D71774" w:rsidRPr="00D71774" w14:paraId="0FC3EB5F" w14:textId="77777777" w:rsidTr="00D71774"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905792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Overig </w:t>
            </w:r>
          </w:p>
          <w:p w14:paraId="157C458C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4C69A" w14:textId="77777777" w:rsidR="00D71774" w:rsidRPr="00D71774" w:rsidRDefault="00D71774" w:rsidP="00D7177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775F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-- </w:t>
            </w:r>
          </w:p>
        </w:tc>
      </w:tr>
    </w:tbl>
    <w:p w14:paraId="6A2964CA" w14:textId="77777777" w:rsidR="00D71774" w:rsidRPr="00D71774" w:rsidRDefault="00D71774" w:rsidP="00D71774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nl-NL"/>
        </w:rPr>
      </w:pPr>
      <w:r w:rsidRPr="001775F8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33C9A9C7" w14:textId="77777777" w:rsidR="00D71774" w:rsidRPr="001775F8" w:rsidRDefault="00D71774" w:rsidP="5E35EACB">
      <w:pPr>
        <w:rPr>
          <w:rFonts w:ascii="Arial" w:hAnsi="Arial" w:cs="Arial"/>
          <w:sz w:val="20"/>
          <w:szCs w:val="20"/>
        </w:rPr>
      </w:pPr>
    </w:p>
    <w:sectPr w:rsidR="00D71774" w:rsidRPr="00177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5757F"/>
    <w:multiLevelType w:val="hybridMultilevel"/>
    <w:tmpl w:val="AA80826E"/>
    <w:lvl w:ilvl="0" w:tplc="1F94D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20F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5C1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BC33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4C59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B26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DCA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A0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5ED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84545"/>
    <w:multiLevelType w:val="hybridMultilevel"/>
    <w:tmpl w:val="65A01646"/>
    <w:lvl w:ilvl="0" w:tplc="EC587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6E62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BCF6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6C4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A92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E2E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ED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8CC6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26F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62AAA"/>
    <w:multiLevelType w:val="hybridMultilevel"/>
    <w:tmpl w:val="CECAC55E"/>
    <w:lvl w:ilvl="0" w:tplc="2E2CC596">
      <w:start w:val="1"/>
      <w:numFmt w:val="decimal"/>
      <w:lvlText w:val="%1."/>
      <w:lvlJc w:val="left"/>
      <w:pPr>
        <w:ind w:left="720" w:hanging="360"/>
      </w:pPr>
    </w:lvl>
    <w:lvl w:ilvl="1" w:tplc="C08A1842">
      <w:start w:val="1"/>
      <w:numFmt w:val="lowerLetter"/>
      <w:lvlText w:val="%2."/>
      <w:lvlJc w:val="left"/>
      <w:pPr>
        <w:ind w:left="1440" w:hanging="360"/>
      </w:pPr>
    </w:lvl>
    <w:lvl w:ilvl="2" w:tplc="F30EFEDC">
      <w:start w:val="1"/>
      <w:numFmt w:val="lowerRoman"/>
      <w:lvlText w:val="%3."/>
      <w:lvlJc w:val="right"/>
      <w:pPr>
        <w:ind w:left="2160" w:hanging="180"/>
      </w:pPr>
    </w:lvl>
    <w:lvl w:ilvl="3" w:tplc="F6F6FA32">
      <w:start w:val="1"/>
      <w:numFmt w:val="decimal"/>
      <w:lvlText w:val="%4."/>
      <w:lvlJc w:val="left"/>
      <w:pPr>
        <w:ind w:left="2880" w:hanging="360"/>
      </w:pPr>
    </w:lvl>
    <w:lvl w:ilvl="4" w:tplc="EE46A686">
      <w:start w:val="1"/>
      <w:numFmt w:val="lowerLetter"/>
      <w:lvlText w:val="%5."/>
      <w:lvlJc w:val="left"/>
      <w:pPr>
        <w:ind w:left="3600" w:hanging="360"/>
      </w:pPr>
    </w:lvl>
    <w:lvl w:ilvl="5" w:tplc="EF229256">
      <w:start w:val="1"/>
      <w:numFmt w:val="lowerRoman"/>
      <w:lvlText w:val="%6."/>
      <w:lvlJc w:val="right"/>
      <w:pPr>
        <w:ind w:left="4320" w:hanging="180"/>
      </w:pPr>
    </w:lvl>
    <w:lvl w:ilvl="6" w:tplc="7B5AA32E">
      <w:start w:val="1"/>
      <w:numFmt w:val="decimal"/>
      <w:lvlText w:val="%7."/>
      <w:lvlJc w:val="left"/>
      <w:pPr>
        <w:ind w:left="5040" w:hanging="360"/>
      </w:pPr>
    </w:lvl>
    <w:lvl w:ilvl="7" w:tplc="8F8C703C">
      <w:start w:val="1"/>
      <w:numFmt w:val="lowerLetter"/>
      <w:lvlText w:val="%8."/>
      <w:lvlJc w:val="left"/>
      <w:pPr>
        <w:ind w:left="5760" w:hanging="360"/>
      </w:pPr>
    </w:lvl>
    <w:lvl w:ilvl="8" w:tplc="23BAFF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3C557F"/>
    <w:rsid w:val="001775F8"/>
    <w:rsid w:val="00557DC5"/>
    <w:rsid w:val="00565485"/>
    <w:rsid w:val="005B47FE"/>
    <w:rsid w:val="0087684E"/>
    <w:rsid w:val="00D71774"/>
    <w:rsid w:val="283C557F"/>
    <w:rsid w:val="5E35E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557F"/>
  <w15:chartTrackingRefBased/>
  <w15:docId w15:val="{E178C466-CEB1-49C5-BD9D-FCCB0D13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565485"/>
  </w:style>
  <w:style w:type="character" w:customStyle="1" w:styleId="eop">
    <w:name w:val="eop"/>
    <w:basedOn w:val="Standaardalinea-lettertype"/>
    <w:rsid w:val="0087684E"/>
  </w:style>
  <w:style w:type="paragraph" w:customStyle="1" w:styleId="paragraph">
    <w:name w:val="paragraph"/>
    <w:basedOn w:val="Standaard"/>
    <w:rsid w:val="00D7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ontextualspellingandgrammarerror">
    <w:name w:val="contextualspellingandgrammarerror"/>
    <w:basedOn w:val="Standaardalinea-lettertype"/>
    <w:rsid w:val="00D71774"/>
  </w:style>
  <w:style w:type="character" w:customStyle="1" w:styleId="spellingerror">
    <w:name w:val="spellingerror"/>
    <w:basedOn w:val="Standaardalinea-lettertype"/>
    <w:rsid w:val="00D71774"/>
  </w:style>
  <w:style w:type="character" w:customStyle="1" w:styleId="scxw139487347">
    <w:name w:val="scxw139487347"/>
    <w:basedOn w:val="Standaardalinea-lettertype"/>
    <w:rsid w:val="00D71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45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5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5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5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7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1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7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17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9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9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7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04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5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0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7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8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84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6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9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41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7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0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9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6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5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3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6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3A7F3553AA240B34354D67DE00F30" ma:contentTypeVersion="10" ma:contentTypeDescription="Een nieuw document maken." ma:contentTypeScope="" ma:versionID="b585ae28f8a91abc56ef19ab690f9c8b">
  <xsd:schema xmlns:xsd="http://www.w3.org/2001/XMLSchema" xmlns:xs="http://www.w3.org/2001/XMLSchema" xmlns:p="http://schemas.microsoft.com/office/2006/metadata/properties" xmlns:ns2="6459acac-6698-4e9f-ae34-80e5775d5bba" xmlns:ns3="f199eb6c-488b-484e-ab43-80ef4ca777a0" targetNamespace="http://schemas.microsoft.com/office/2006/metadata/properties" ma:root="true" ma:fieldsID="58285875ffa66f8e0cd0043f28dae590" ns2:_="" ns3:_="">
    <xsd:import namespace="6459acac-6698-4e9f-ae34-80e5775d5bba"/>
    <xsd:import namespace="f199eb6c-488b-484e-ab43-80ef4ca77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9acac-6698-4e9f-ae34-80e5775d5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eb6c-488b-484e-ab43-80ef4ca77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18E24B-1A15-4E47-9AED-B9B35E864C9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459acac-6698-4e9f-ae34-80e5775d5bba"/>
    <ds:schemaRef ds:uri="f199eb6c-488b-484e-ab43-80ef4ca777a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EB1755-1C4E-49C1-9F54-C3FB8C59B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B1F58-84BD-49F2-97B8-38B2A40F5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9acac-6698-4e9f-ae34-80e5775d5bba"/>
    <ds:schemaRef ds:uri="f199eb6c-488b-484e-ab43-80ef4ca77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647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Daniëlle Beverloo</dc:creator>
  <cp:keywords/>
  <dc:description/>
  <cp:lastModifiedBy>Daniëlle Beverloo</cp:lastModifiedBy>
  <cp:revision>7</cp:revision>
  <dcterms:created xsi:type="dcterms:W3CDTF">2019-06-24T13:30:00Z</dcterms:created>
  <dcterms:modified xsi:type="dcterms:W3CDTF">2019-06-24T13:34:00Z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0x010100F8A3A7F3553AA240B34354D67DE00F30</vt:lpwstr>
  </property>
</Properties>
</file>